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37DF7" w14:textId="77777777" w:rsidR="00144E57" w:rsidRPr="00144E57" w:rsidRDefault="00AE5446" w:rsidP="00144E57">
      <w:pPr>
        <w:pBdr>
          <w:bottom w:val="single" w:sz="12" w:space="0" w:color="E0DFE7"/>
        </w:pBdr>
        <w:jc w:val="center"/>
        <w:outlineLvl w:val="1"/>
        <w:rPr>
          <w:rFonts w:ascii="Open Sans" w:eastAsia="Times New Roman" w:hAnsi="Open Sans" w:cs="Times New Roman"/>
          <w:b/>
          <w:bCs/>
          <w:color w:val="202426"/>
          <w:kern w:val="36"/>
          <w:sz w:val="30"/>
          <w:szCs w:val="30"/>
          <w:lang w:val="en"/>
        </w:rPr>
      </w:pPr>
      <w:r>
        <w:rPr>
          <w:rFonts w:ascii="Open Sans" w:eastAsia="Times New Roman" w:hAnsi="Open Sans" w:cs="Times New Roman"/>
          <w:b/>
          <w:bCs/>
          <w:color w:val="202426"/>
          <w:kern w:val="36"/>
          <w:sz w:val="30"/>
          <w:szCs w:val="30"/>
          <w:lang w:val="en"/>
        </w:rPr>
        <w:t>Job Title</w:t>
      </w:r>
    </w:p>
    <w:p w14:paraId="04346106" w14:textId="1E92153E" w:rsidR="00144E57" w:rsidRPr="007D7294" w:rsidRDefault="006B30B3" w:rsidP="00144E57">
      <w:pPr>
        <w:jc w:val="center"/>
        <w:rPr>
          <w:rFonts w:ascii="Open Sans" w:eastAsia="Times New Roman" w:hAnsi="Open Sans" w:cs="Times New Roman"/>
          <w:b/>
          <w:bCs/>
          <w:color w:val="339966"/>
          <w:sz w:val="20"/>
          <w:szCs w:val="20"/>
          <w:lang w:val="en"/>
        </w:rPr>
      </w:pPr>
      <w:r>
        <w:rPr>
          <w:rFonts w:ascii="Open Sans" w:eastAsia="Times New Roman" w:hAnsi="Open Sans" w:cs="Times New Roman"/>
          <w:b/>
          <w:bCs/>
          <w:color w:val="339966"/>
          <w:sz w:val="20"/>
          <w:szCs w:val="20"/>
          <w:lang w:val="en"/>
        </w:rPr>
        <w:t>Internal Transfer/</w:t>
      </w:r>
      <w:r w:rsidR="00AE5446" w:rsidRPr="007D7294">
        <w:rPr>
          <w:rFonts w:ascii="Open Sans" w:eastAsia="Times New Roman" w:hAnsi="Open Sans" w:cs="Times New Roman"/>
          <w:b/>
          <w:bCs/>
          <w:color w:val="339966"/>
          <w:sz w:val="20"/>
          <w:szCs w:val="20"/>
          <w:lang w:val="en"/>
        </w:rPr>
        <w:t>Promotional Opportunity</w:t>
      </w:r>
    </w:p>
    <w:p w14:paraId="687AD30F" w14:textId="77777777" w:rsidR="00AE5446" w:rsidRPr="007D7294" w:rsidRDefault="00AE5446" w:rsidP="00144E57">
      <w:pPr>
        <w:jc w:val="center"/>
        <w:rPr>
          <w:rFonts w:ascii="Open Sans" w:eastAsia="Times New Roman" w:hAnsi="Open Sans" w:cs="Times New Roman"/>
          <w:b/>
          <w:bCs/>
          <w:color w:val="339966"/>
          <w:sz w:val="20"/>
          <w:szCs w:val="20"/>
          <w:lang w:val="en"/>
        </w:rPr>
      </w:pPr>
      <w:r w:rsidRPr="007D7294">
        <w:rPr>
          <w:rFonts w:ascii="Open Sans" w:eastAsia="Times New Roman" w:hAnsi="Open Sans" w:cs="Times New Roman"/>
          <w:b/>
          <w:bCs/>
          <w:color w:val="339966"/>
          <w:sz w:val="20"/>
          <w:szCs w:val="20"/>
          <w:lang w:val="en"/>
        </w:rPr>
        <w:t>City Department Name</w:t>
      </w:r>
    </w:p>
    <w:p w14:paraId="4AFFC2E9" w14:textId="77777777" w:rsidR="00AE5446" w:rsidRPr="007D7294" w:rsidRDefault="00AE5446" w:rsidP="00144E57">
      <w:pPr>
        <w:jc w:val="center"/>
        <w:rPr>
          <w:rFonts w:ascii="Open Sans" w:eastAsia="Times New Roman" w:hAnsi="Open Sans" w:cs="Times New Roman"/>
          <w:b/>
          <w:bCs/>
          <w:color w:val="339966"/>
          <w:sz w:val="20"/>
          <w:szCs w:val="20"/>
          <w:lang w:val="en"/>
        </w:rPr>
      </w:pPr>
      <w:r w:rsidRPr="007D7294">
        <w:rPr>
          <w:rFonts w:ascii="Open Sans" w:eastAsia="Times New Roman" w:hAnsi="Open Sans" w:cs="Times New Roman"/>
          <w:b/>
          <w:bCs/>
          <w:color w:val="339966"/>
          <w:sz w:val="20"/>
          <w:szCs w:val="20"/>
          <w:lang w:val="en"/>
        </w:rPr>
        <w:t>Date</w:t>
      </w:r>
    </w:p>
    <w:p w14:paraId="50E54407" w14:textId="77777777" w:rsidR="00976EE7" w:rsidRPr="007D7294" w:rsidRDefault="00976EE7" w:rsidP="00144E57">
      <w:pPr>
        <w:jc w:val="center"/>
        <w:rPr>
          <w:rFonts w:ascii="Open Sans" w:eastAsia="Times New Roman" w:hAnsi="Open Sans" w:cs="Times New Roman"/>
          <w:b/>
          <w:bCs/>
          <w:color w:val="00B050"/>
          <w:sz w:val="20"/>
          <w:szCs w:val="20"/>
          <w:lang w:val="en"/>
        </w:rPr>
      </w:pPr>
    </w:p>
    <w:p w14:paraId="066FA327" w14:textId="77777777" w:rsidR="00144E57" w:rsidRDefault="00144E57" w:rsidP="00144E57">
      <w:pPr>
        <w:jc w:val="center"/>
        <w:rPr>
          <w:rFonts w:ascii="Open Sans" w:eastAsia="Times New Roman" w:hAnsi="Open Sans" w:cs="Times New Roman"/>
          <w:b/>
          <w:bCs/>
          <w:color w:val="202426"/>
          <w:lang w:val="en"/>
        </w:rPr>
      </w:pPr>
    </w:p>
    <w:p w14:paraId="03D2C425" w14:textId="77777777" w:rsidR="00144E57" w:rsidRPr="00144E57" w:rsidRDefault="00144E57" w:rsidP="00144E57">
      <w:pPr>
        <w:jc w:val="center"/>
        <w:rPr>
          <w:rFonts w:ascii="Open Sans" w:eastAsia="Times New Roman" w:hAnsi="Open Sans" w:cs="Times New Roman"/>
          <w:b/>
          <w:bCs/>
          <w:color w:val="202426"/>
          <w:lang w:val="en"/>
        </w:rPr>
      </w:pPr>
      <w:bookmarkStart w:id="0" w:name="_GoBack"/>
      <w:bookmarkEnd w:id="0"/>
    </w:p>
    <w:p w14:paraId="47BB8307" w14:textId="77777777" w:rsidR="00144E57" w:rsidRPr="00FA4D9B" w:rsidRDefault="00144E57" w:rsidP="007D7294">
      <w:pPr>
        <w:shd w:val="clear" w:color="auto" w:fill="339966"/>
        <w:spacing w:after="120"/>
        <w:outlineLvl w:val="2"/>
        <w:rPr>
          <w:rFonts w:ascii="Open Sans" w:eastAsia="Times New Roman" w:hAnsi="Open Sans" w:cs="Times New Roman"/>
          <w:b/>
          <w:bCs/>
          <w:caps/>
          <w:color w:val="FFFFFF"/>
          <w:sz w:val="24"/>
          <w:szCs w:val="24"/>
          <w:lang w:val="en"/>
        </w:rPr>
      </w:pPr>
      <w:r w:rsidRPr="00FA4D9B">
        <w:rPr>
          <w:rFonts w:ascii="Open Sans" w:eastAsia="Times New Roman" w:hAnsi="Open Sans" w:cs="Times New Roman"/>
          <w:b/>
          <w:bCs/>
          <w:caps/>
          <w:color w:val="FFFFFF"/>
          <w:sz w:val="24"/>
          <w:szCs w:val="24"/>
          <w:lang w:val="en"/>
        </w:rPr>
        <w:t>Introduction</w:t>
      </w:r>
    </w:p>
    <w:p w14:paraId="7F9E773C" w14:textId="77777777" w:rsidR="00144E57" w:rsidRDefault="00AE5446" w:rsidP="00144E57">
      <w:pPr>
        <w:rPr>
          <w:rFonts w:ascii="Open Sans" w:eastAsia="Times New Roman" w:hAnsi="Open Sans" w:cs="Times New Roman"/>
          <w:color w:val="202426"/>
          <w:sz w:val="24"/>
          <w:szCs w:val="24"/>
          <w:lang w:val="en"/>
        </w:rPr>
      </w:pPr>
      <w:r w:rsidRPr="00AE5446">
        <w:rPr>
          <w:rFonts w:ascii="Open Sans" w:eastAsia="Times New Roman" w:hAnsi="Open Sans" w:cs="Times New Roman"/>
          <w:color w:val="202426"/>
          <w:sz w:val="24"/>
          <w:szCs w:val="24"/>
          <w:lang w:val="en"/>
        </w:rPr>
        <w:t>Staff members who are interested and meet the minimum qualifications are encouraged to express interest by submitting a letter of interest and an abbreviated resume to HR Manager, Human Resources, via e-mail no later than January 1, 2021.</w:t>
      </w:r>
    </w:p>
    <w:p w14:paraId="7D5134E0" w14:textId="77777777" w:rsidR="00AE5446" w:rsidRPr="00FA4D9B" w:rsidRDefault="00AE5446" w:rsidP="00144E57">
      <w:pPr>
        <w:rPr>
          <w:rFonts w:ascii="Open Sans" w:eastAsia="Times New Roman" w:hAnsi="Open Sans" w:cs="Times New Roman"/>
          <w:color w:val="202426"/>
          <w:sz w:val="24"/>
          <w:szCs w:val="24"/>
          <w:lang w:val="en"/>
        </w:rPr>
      </w:pPr>
    </w:p>
    <w:p w14:paraId="2F666DC9" w14:textId="77777777" w:rsidR="00144E57" w:rsidRPr="00FA4D9B" w:rsidRDefault="00144E57" w:rsidP="007D7294">
      <w:pPr>
        <w:shd w:val="clear" w:color="auto" w:fill="339966"/>
        <w:spacing w:after="120"/>
        <w:outlineLvl w:val="2"/>
        <w:rPr>
          <w:rFonts w:ascii="Open Sans" w:eastAsia="Times New Roman" w:hAnsi="Open Sans" w:cs="Times New Roman"/>
          <w:b/>
          <w:bCs/>
          <w:caps/>
          <w:color w:val="FFFFFF"/>
          <w:sz w:val="24"/>
          <w:szCs w:val="24"/>
          <w:lang w:val="en"/>
        </w:rPr>
      </w:pPr>
      <w:r w:rsidRPr="00FA4D9B">
        <w:rPr>
          <w:rFonts w:ascii="Open Sans" w:eastAsia="Times New Roman" w:hAnsi="Open Sans" w:cs="Times New Roman"/>
          <w:b/>
          <w:bCs/>
          <w:caps/>
          <w:color w:val="FFFFFF"/>
          <w:sz w:val="24"/>
          <w:szCs w:val="24"/>
          <w:lang w:val="en"/>
        </w:rPr>
        <w:t>Purpose</w:t>
      </w:r>
    </w:p>
    <w:p w14:paraId="078E8DF7" w14:textId="77777777" w:rsidR="00144E57" w:rsidRDefault="00AE5446" w:rsidP="00144E57">
      <w:pPr>
        <w:rPr>
          <w:rFonts w:ascii="Open Sans" w:eastAsia="Times New Roman" w:hAnsi="Open Sans" w:cs="Times New Roman"/>
          <w:color w:val="202426"/>
          <w:sz w:val="24"/>
          <w:szCs w:val="24"/>
          <w:lang w:val="en"/>
        </w:rPr>
      </w:pPr>
      <w:r>
        <w:rPr>
          <w:rFonts w:ascii="Open Sans" w:eastAsia="Times New Roman" w:hAnsi="Open Sans" w:cs="Times New Roman"/>
          <w:color w:val="202426"/>
          <w:sz w:val="24"/>
          <w:szCs w:val="24"/>
          <w:lang w:val="en"/>
        </w:rPr>
        <w:t>General statement about the core functionality of the position, including the title of the position and the title of the supervisor’s position.</w:t>
      </w:r>
    </w:p>
    <w:p w14:paraId="02E8FD53" w14:textId="77777777" w:rsidR="00144E57" w:rsidRPr="00FA4D9B" w:rsidRDefault="00144E57" w:rsidP="00144E57">
      <w:pPr>
        <w:rPr>
          <w:rFonts w:ascii="Open Sans" w:eastAsia="Times New Roman" w:hAnsi="Open Sans" w:cs="Times New Roman"/>
          <w:color w:val="202426"/>
          <w:sz w:val="24"/>
          <w:szCs w:val="24"/>
          <w:lang w:val="en"/>
        </w:rPr>
      </w:pPr>
    </w:p>
    <w:p w14:paraId="3F4AFC4B" w14:textId="77777777" w:rsidR="00144E57" w:rsidRPr="00FA4D9B" w:rsidRDefault="00144E57" w:rsidP="007D7294">
      <w:pPr>
        <w:shd w:val="clear" w:color="auto" w:fill="339966"/>
        <w:spacing w:after="120"/>
        <w:outlineLvl w:val="2"/>
        <w:rPr>
          <w:rFonts w:ascii="Open Sans" w:eastAsia="Times New Roman" w:hAnsi="Open Sans" w:cs="Times New Roman"/>
          <w:b/>
          <w:bCs/>
          <w:caps/>
          <w:color w:val="FFFFFF"/>
          <w:sz w:val="24"/>
          <w:szCs w:val="24"/>
          <w:lang w:val="en"/>
        </w:rPr>
      </w:pPr>
      <w:r w:rsidRPr="00FA4D9B">
        <w:rPr>
          <w:rFonts w:ascii="Open Sans" w:eastAsia="Times New Roman" w:hAnsi="Open Sans" w:cs="Times New Roman"/>
          <w:b/>
          <w:bCs/>
          <w:caps/>
          <w:color w:val="FFFFFF"/>
          <w:sz w:val="24"/>
          <w:szCs w:val="24"/>
          <w:lang w:val="en"/>
        </w:rPr>
        <w:t>Essential Functions</w:t>
      </w:r>
    </w:p>
    <w:p w14:paraId="3ABDAA5B" w14:textId="77777777" w:rsidR="00DA1A59" w:rsidRDefault="00AE5446" w:rsidP="00AE5446">
      <w:pPr>
        <w:numPr>
          <w:ilvl w:val="0"/>
          <w:numId w:val="1"/>
        </w:numPr>
        <w:ind w:hanging="270"/>
        <w:rPr>
          <w:rFonts w:ascii="Open Sans" w:eastAsia="Times New Roman" w:hAnsi="Open Sans" w:cs="Times New Roman"/>
          <w:color w:val="202426"/>
          <w:sz w:val="24"/>
          <w:szCs w:val="24"/>
          <w:lang w:val="en"/>
        </w:rPr>
      </w:pPr>
      <w:bookmarkStart w:id="1" w:name="_Hlk201754042"/>
      <w:r>
        <w:rPr>
          <w:rFonts w:ascii="Open Sans" w:eastAsia="Times New Roman" w:hAnsi="Open Sans" w:cs="Times New Roman"/>
          <w:color w:val="202426"/>
          <w:sz w:val="24"/>
          <w:szCs w:val="24"/>
          <w:lang w:val="en"/>
        </w:rPr>
        <w:t>Job functions should be listed here in bullet point format</w:t>
      </w:r>
    </w:p>
    <w:bookmarkEnd w:id="1"/>
    <w:p w14:paraId="193D3F20" w14:textId="77777777" w:rsidR="00AE5446" w:rsidRPr="00FA4D9B" w:rsidRDefault="00AE5446" w:rsidP="00AE5446">
      <w:pPr>
        <w:ind w:left="270"/>
        <w:rPr>
          <w:rFonts w:ascii="Open Sans" w:eastAsia="Times New Roman" w:hAnsi="Open Sans" w:cs="Times New Roman"/>
          <w:color w:val="202426"/>
          <w:sz w:val="24"/>
          <w:szCs w:val="24"/>
          <w:lang w:val="en"/>
        </w:rPr>
      </w:pPr>
    </w:p>
    <w:p w14:paraId="5DAB6ED6" w14:textId="57D17C47" w:rsidR="00144E57" w:rsidRDefault="00144E57" w:rsidP="00144E57">
      <w:pPr>
        <w:jc w:val="center"/>
        <w:rPr>
          <w:rFonts w:ascii="Open Sans" w:eastAsia="Times New Roman" w:hAnsi="Open Sans" w:cs="Times New Roman"/>
          <w:i/>
          <w:iCs/>
          <w:color w:val="202426"/>
          <w:sz w:val="24"/>
          <w:szCs w:val="24"/>
          <w:lang w:val="en"/>
        </w:rPr>
      </w:pPr>
      <w:r w:rsidRPr="00FA4D9B">
        <w:rPr>
          <w:rFonts w:ascii="Open Sans" w:eastAsia="Times New Roman" w:hAnsi="Open Sans" w:cs="Times New Roman"/>
          <w:i/>
          <w:iCs/>
          <w:color w:val="202426"/>
          <w:sz w:val="24"/>
          <w:szCs w:val="24"/>
          <w:lang w:val="en"/>
        </w:rPr>
        <w:t>Reasonable accommodations requested by qualified individuals with disabilities will be made in accordance with the Americans with Disabilities Act (ADA) of 1990, as amended by the Americans with Disabilities Act Amendments Act (ADAAA) of 2008.</w:t>
      </w:r>
    </w:p>
    <w:p w14:paraId="1A999CF7" w14:textId="12277C29" w:rsidR="000D7CB9" w:rsidRDefault="000D7CB9" w:rsidP="00144E57">
      <w:pPr>
        <w:jc w:val="center"/>
        <w:rPr>
          <w:rFonts w:ascii="Open Sans" w:eastAsia="Times New Roman" w:hAnsi="Open Sans" w:cs="Times New Roman"/>
          <w:i/>
          <w:iCs/>
          <w:color w:val="202426"/>
          <w:sz w:val="24"/>
          <w:szCs w:val="24"/>
          <w:lang w:val="en"/>
        </w:rPr>
      </w:pPr>
    </w:p>
    <w:p w14:paraId="63BEC5D7" w14:textId="77777777" w:rsidR="000D7CB9" w:rsidRPr="00FA4D9B" w:rsidRDefault="000D7CB9" w:rsidP="000D7CB9">
      <w:pPr>
        <w:jc w:val="center"/>
        <w:rPr>
          <w:rFonts w:ascii="Open Sans" w:eastAsia="Times New Roman" w:hAnsi="Open Sans" w:cs="Times New Roman"/>
          <w:color w:val="202426"/>
          <w:sz w:val="24"/>
          <w:szCs w:val="24"/>
          <w:lang w:val="en"/>
        </w:rPr>
      </w:pPr>
    </w:p>
    <w:p w14:paraId="28B8C0EB" w14:textId="213E29F7" w:rsidR="000D7CB9" w:rsidRPr="00FA4D9B" w:rsidRDefault="000D7CB9" w:rsidP="000D7CB9">
      <w:pPr>
        <w:shd w:val="clear" w:color="auto" w:fill="339966"/>
        <w:spacing w:after="120"/>
        <w:outlineLvl w:val="2"/>
        <w:rPr>
          <w:rFonts w:ascii="Open Sans" w:eastAsia="Times New Roman" w:hAnsi="Open Sans" w:cs="Times New Roman"/>
          <w:b/>
          <w:bCs/>
          <w:caps/>
          <w:color w:val="FFFFFF"/>
          <w:sz w:val="24"/>
          <w:szCs w:val="24"/>
          <w:lang w:val="en"/>
        </w:rPr>
      </w:pPr>
      <w:r>
        <w:rPr>
          <w:rFonts w:ascii="Open Sans" w:eastAsia="Times New Roman" w:hAnsi="Open Sans" w:cs="Times New Roman"/>
          <w:b/>
          <w:bCs/>
          <w:caps/>
          <w:color w:val="FFFFFF"/>
          <w:sz w:val="24"/>
          <w:szCs w:val="24"/>
          <w:lang w:val="en"/>
        </w:rPr>
        <w:t xml:space="preserve">Conditions of Employment </w:t>
      </w:r>
    </w:p>
    <w:p w14:paraId="0FD2EEDD" w14:textId="2A225014" w:rsidR="000D7CB9" w:rsidRDefault="000D7CB9" w:rsidP="00144E57">
      <w:pPr>
        <w:jc w:val="center"/>
        <w:rPr>
          <w:rFonts w:ascii="Open Sans" w:eastAsia="Times New Roman" w:hAnsi="Open Sans" w:cs="Times New Roman"/>
          <w:i/>
          <w:iCs/>
          <w:color w:val="202426"/>
          <w:sz w:val="24"/>
          <w:szCs w:val="24"/>
          <w:lang w:val="en"/>
        </w:rPr>
      </w:pPr>
    </w:p>
    <w:p w14:paraId="39A8C598" w14:textId="216CB93A" w:rsidR="000D7CB9" w:rsidRPr="000D7CB9" w:rsidRDefault="000D7CB9" w:rsidP="000D7CB9">
      <w:pPr>
        <w:numPr>
          <w:ilvl w:val="0"/>
          <w:numId w:val="1"/>
        </w:numPr>
        <w:ind w:hanging="270"/>
        <w:rPr>
          <w:rFonts w:ascii="Open Sans" w:eastAsia="Times New Roman" w:hAnsi="Open Sans" w:cs="Times New Roman"/>
          <w:color w:val="202426"/>
          <w:sz w:val="24"/>
          <w:szCs w:val="24"/>
          <w:lang w:val="en"/>
        </w:rPr>
      </w:pPr>
      <w:r w:rsidRPr="000D7CB9">
        <w:rPr>
          <w:rFonts w:ascii="Open Sans" w:eastAsia="Times New Roman" w:hAnsi="Open Sans" w:cs="Times New Roman"/>
          <w:color w:val="202426"/>
          <w:sz w:val="24"/>
          <w:szCs w:val="24"/>
          <w:lang w:val="en"/>
        </w:rPr>
        <w:t>Conditions of employment should be listed here in bullet point format</w:t>
      </w:r>
      <w:r>
        <w:rPr>
          <w:rFonts w:ascii="Open Sans" w:eastAsia="Times New Roman" w:hAnsi="Open Sans" w:cs="Times New Roman"/>
          <w:color w:val="202426"/>
          <w:sz w:val="24"/>
          <w:szCs w:val="24"/>
          <w:lang w:val="en"/>
        </w:rPr>
        <w:t xml:space="preserve">.  There are physical demands/ aspects that a candidate would need to be able to do to successfully perform the job.  Some examples could include: lifting, standing, environmental conditions, wearing PPE, working emergency hours, snow duty, working in confined spaces, climbing, etc. </w:t>
      </w:r>
    </w:p>
    <w:p w14:paraId="14C7FB22" w14:textId="77777777" w:rsidR="00144E57" w:rsidRPr="00FA4D9B" w:rsidRDefault="00144E57" w:rsidP="00144E57">
      <w:pPr>
        <w:jc w:val="center"/>
        <w:rPr>
          <w:rFonts w:ascii="Open Sans" w:eastAsia="Times New Roman" w:hAnsi="Open Sans" w:cs="Times New Roman"/>
          <w:color w:val="202426"/>
          <w:sz w:val="24"/>
          <w:szCs w:val="24"/>
          <w:lang w:val="en"/>
        </w:rPr>
      </w:pPr>
    </w:p>
    <w:p w14:paraId="56FA16B3" w14:textId="77777777" w:rsidR="00144E57" w:rsidRPr="00FA4D9B" w:rsidRDefault="00144E57" w:rsidP="007D7294">
      <w:pPr>
        <w:shd w:val="clear" w:color="auto" w:fill="339966"/>
        <w:spacing w:after="120"/>
        <w:outlineLvl w:val="2"/>
        <w:rPr>
          <w:rFonts w:ascii="Open Sans" w:eastAsia="Times New Roman" w:hAnsi="Open Sans" w:cs="Times New Roman"/>
          <w:b/>
          <w:bCs/>
          <w:caps/>
          <w:color w:val="FFFFFF"/>
          <w:sz w:val="24"/>
          <w:szCs w:val="24"/>
          <w:lang w:val="en"/>
        </w:rPr>
      </w:pPr>
      <w:bookmarkStart w:id="2" w:name="_Hlk201754001"/>
      <w:r w:rsidRPr="00FA4D9B">
        <w:rPr>
          <w:rFonts w:ascii="Open Sans" w:eastAsia="Times New Roman" w:hAnsi="Open Sans" w:cs="Times New Roman"/>
          <w:b/>
          <w:bCs/>
          <w:caps/>
          <w:color w:val="FFFFFF"/>
          <w:sz w:val="24"/>
          <w:szCs w:val="24"/>
          <w:lang w:val="en"/>
        </w:rPr>
        <w:t>Minimum Requirements</w:t>
      </w:r>
    </w:p>
    <w:bookmarkEnd w:id="2"/>
    <w:p w14:paraId="5345B894" w14:textId="6E94EA1A" w:rsidR="00AE5446" w:rsidRDefault="00AE5446" w:rsidP="00AE5446">
      <w:pPr>
        <w:rPr>
          <w:rFonts w:ascii="Open Sans" w:eastAsia="Times New Roman" w:hAnsi="Open Sans"/>
          <w:color w:val="202426"/>
          <w:sz w:val="24"/>
          <w:szCs w:val="24"/>
          <w:lang w:val="en"/>
        </w:rPr>
      </w:pPr>
      <w:r w:rsidRPr="00AE5446">
        <w:rPr>
          <w:rFonts w:ascii="Open Sans" w:eastAsia="Times New Roman" w:hAnsi="Open Sans"/>
          <w:color w:val="202426"/>
          <w:sz w:val="24"/>
          <w:szCs w:val="24"/>
          <w:lang w:val="en"/>
        </w:rPr>
        <w:t xml:space="preserve">Use the </w:t>
      </w:r>
      <w:r w:rsidR="00377F5A">
        <w:rPr>
          <w:rFonts w:ascii="Open Sans" w:eastAsia="Times New Roman" w:hAnsi="Open Sans"/>
          <w:color w:val="202426"/>
          <w:sz w:val="24"/>
          <w:szCs w:val="24"/>
          <w:lang w:val="en"/>
        </w:rPr>
        <w:t xml:space="preserve">most recent </w:t>
      </w:r>
      <w:hyperlink r:id="rId6" w:history="1">
        <w:r w:rsidR="00377F5A" w:rsidRPr="00EA3439">
          <w:rPr>
            <w:rStyle w:val="Hyperlink"/>
            <w:rFonts w:ascii="Open Sans" w:eastAsia="Times New Roman" w:hAnsi="Open Sans"/>
            <w:color w:val="0000FF"/>
            <w:sz w:val="24"/>
            <w:szCs w:val="24"/>
            <w:lang w:val="en"/>
          </w:rPr>
          <w:t>announcement sheet</w:t>
        </w:r>
      </w:hyperlink>
      <w:r w:rsidR="00377F5A">
        <w:rPr>
          <w:rFonts w:ascii="Open Sans" w:eastAsia="Times New Roman" w:hAnsi="Open Sans"/>
          <w:color w:val="202426"/>
          <w:sz w:val="24"/>
          <w:szCs w:val="24"/>
          <w:lang w:val="en"/>
        </w:rPr>
        <w:t xml:space="preserve"> </w:t>
      </w:r>
      <w:r w:rsidRPr="00AE5446">
        <w:rPr>
          <w:rFonts w:ascii="Open Sans" w:eastAsia="Times New Roman" w:hAnsi="Open Sans"/>
          <w:color w:val="202426"/>
          <w:sz w:val="24"/>
          <w:szCs w:val="24"/>
          <w:lang w:val="en"/>
        </w:rPr>
        <w:t>to complete this portion</w:t>
      </w:r>
      <w:r w:rsidR="00EA3439">
        <w:rPr>
          <w:rFonts w:ascii="Open Sans" w:eastAsia="Times New Roman" w:hAnsi="Open Sans"/>
          <w:color w:val="202426"/>
          <w:sz w:val="24"/>
          <w:szCs w:val="24"/>
          <w:lang w:val="en"/>
        </w:rPr>
        <w:t>.  Submit this completed announcement sheet to your DER Staffing Analyst for approval of the minimum requirements before announcing.</w:t>
      </w:r>
    </w:p>
    <w:p w14:paraId="25519E24" w14:textId="77777777" w:rsidR="008A100F" w:rsidRDefault="008A100F" w:rsidP="00AE5446">
      <w:pPr>
        <w:rPr>
          <w:rFonts w:ascii="Open Sans" w:eastAsia="Times New Roman" w:hAnsi="Open Sans"/>
          <w:color w:val="202426"/>
          <w:sz w:val="24"/>
          <w:szCs w:val="24"/>
          <w:lang w:val="en"/>
        </w:rPr>
      </w:pPr>
    </w:p>
    <w:p w14:paraId="61E5E94B" w14:textId="341BB092" w:rsidR="008A100F" w:rsidRPr="00AE5446" w:rsidRDefault="008A100F" w:rsidP="00AE5446">
      <w:pPr>
        <w:rPr>
          <w:rFonts w:ascii="Open Sans" w:eastAsia="Times New Roman" w:hAnsi="Open Sans"/>
          <w:color w:val="202426"/>
          <w:sz w:val="24"/>
          <w:szCs w:val="24"/>
          <w:lang w:val="en"/>
        </w:rPr>
      </w:pPr>
      <w:r>
        <w:rPr>
          <w:rFonts w:ascii="Open Sans" w:eastAsia="Times New Roman" w:hAnsi="Open Sans"/>
          <w:color w:val="202426"/>
          <w:sz w:val="24"/>
          <w:szCs w:val="24"/>
          <w:lang w:val="en"/>
        </w:rPr>
        <w:t xml:space="preserve">1. </w:t>
      </w:r>
      <w:r w:rsidRPr="008A100F">
        <w:rPr>
          <w:rFonts w:ascii="Open Sans" w:eastAsia="Times New Roman" w:hAnsi="Open Sans"/>
          <w:color w:val="202426"/>
          <w:sz w:val="24"/>
          <w:szCs w:val="24"/>
          <w:lang w:val="en"/>
        </w:rPr>
        <w:t>Regular status as a City of Milwaukee employee, having successfully completed a probationary period for a civil service position, or status as a City of Milwaukee employee in a fixed-term position.</w:t>
      </w:r>
    </w:p>
    <w:p w14:paraId="34C6E0A8" w14:textId="481D7A4D" w:rsidR="00AE5446" w:rsidRPr="008A100F" w:rsidRDefault="008A100F" w:rsidP="008A100F">
      <w:pPr>
        <w:rPr>
          <w:rFonts w:ascii="Open Sans" w:eastAsia="Times New Roman" w:hAnsi="Open Sans"/>
          <w:color w:val="202426"/>
          <w:sz w:val="24"/>
          <w:szCs w:val="24"/>
          <w:lang w:val="en"/>
        </w:rPr>
      </w:pPr>
      <w:r>
        <w:rPr>
          <w:rFonts w:ascii="Open Sans" w:eastAsia="Times New Roman" w:hAnsi="Open Sans"/>
          <w:color w:val="202426"/>
          <w:sz w:val="24"/>
          <w:szCs w:val="24"/>
          <w:lang w:val="en"/>
        </w:rPr>
        <w:t xml:space="preserve">2. </w:t>
      </w:r>
      <w:r w:rsidR="00AE5446" w:rsidRPr="008A100F">
        <w:rPr>
          <w:rFonts w:ascii="Open Sans" w:eastAsia="Times New Roman" w:hAnsi="Open Sans"/>
          <w:color w:val="202426"/>
          <w:sz w:val="24"/>
          <w:szCs w:val="24"/>
          <w:lang w:val="en"/>
        </w:rPr>
        <w:t>Education – college or technical degree</w:t>
      </w:r>
    </w:p>
    <w:p w14:paraId="4CA54D2B" w14:textId="16CB062B" w:rsidR="00AE5446" w:rsidRPr="008A100F" w:rsidRDefault="008A100F" w:rsidP="008A100F">
      <w:pPr>
        <w:rPr>
          <w:rFonts w:ascii="Open Sans" w:eastAsia="Times New Roman" w:hAnsi="Open Sans"/>
          <w:color w:val="202426"/>
          <w:sz w:val="24"/>
          <w:szCs w:val="24"/>
          <w:lang w:val="en"/>
        </w:rPr>
      </w:pPr>
      <w:r>
        <w:rPr>
          <w:rFonts w:ascii="Open Sans" w:eastAsia="Times New Roman" w:hAnsi="Open Sans"/>
          <w:color w:val="202426"/>
          <w:sz w:val="24"/>
          <w:szCs w:val="24"/>
          <w:lang w:val="en"/>
        </w:rPr>
        <w:t xml:space="preserve">3. </w:t>
      </w:r>
      <w:r w:rsidR="00AE5446" w:rsidRPr="008A100F">
        <w:rPr>
          <w:rFonts w:ascii="Open Sans" w:eastAsia="Times New Roman" w:hAnsi="Open Sans"/>
          <w:color w:val="202426"/>
          <w:sz w:val="24"/>
          <w:szCs w:val="24"/>
          <w:lang w:val="en"/>
        </w:rPr>
        <w:t>Experience – years of previous experience that are relatable to the job</w:t>
      </w:r>
    </w:p>
    <w:p w14:paraId="7C8E570A" w14:textId="0B15F4AD" w:rsidR="00144E57" w:rsidRDefault="008A100F" w:rsidP="008A100F">
      <w:pPr>
        <w:rPr>
          <w:rFonts w:ascii="Open Sans" w:eastAsia="Times New Roman" w:hAnsi="Open Sans"/>
          <w:color w:val="202426"/>
          <w:sz w:val="24"/>
          <w:szCs w:val="24"/>
          <w:lang w:val="en"/>
        </w:rPr>
      </w:pPr>
      <w:r>
        <w:rPr>
          <w:rFonts w:ascii="Open Sans" w:eastAsia="Times New Roman" w:hAnsi="Open Sans"/>
          <w:color w:val="202426"/>
          <w:sz w:val="24"/>
          <w:szCs w:val="24"/>
          <w:lang w:val="en"/>
        </w:rPr>
        <w:t xml:space="preserve">4. </w:t>
      </w:r>
      <w:r w:rsidR="00AE5446" w:rsidRPr="008A100F">
        <w:rPr>
          <w:rFonts w:ascii="Open Sans" w:eastAsia="Times New Roman" w:hAnsi="Open Sans"/>
          <w:color w:val="202426"/>
          <w:sz w:val="24"/>
          <w:szCs w:val="24"/>
          <w:lang w:val="en"/>
        </w:rPr>
        <w:t>Certifications – certificate programs, trades certifications</w:t>
      </w:r>
    </w:p>
    <w:p w14:paraId="645838C8" w14:textId="278749BE" w:rsidR="008A100F" w:rsidRDefault="008A100F" w:rsidP="008A100F">
      <w:pPr>
        <w:rPr>
          <w:rFonts w:ascii="Open Sans" w:eastAsia="Times New Roman" w:hAnsi="Open Sans"/>
          <w:color w:val="202426"/>
          <w:sz w:val="24"/>
          <w:szCs w:val="24"/>
          <w:lang w:val="en"/>
        </w:rPr>
      </w:pPr>
    </w:p>
    <w:p w14:paraId="0C24C5E2" w14:textId="1516DE0F" w:rsidR="008A100F" w:rsidRPr="008A100F" w:rsidRDefault="008A100F" w:rsidP="008A100F">
      <w:pPr>
        <w:jc w:val="center"/>
        <w:rPr>
          <w:rFonts w:ascii="Open Sans" w:eastAsia="Times New Roman" w:hAnsi="Open Sans"/>
          <w:color w:val="202426"/>
          <w:sz w:val="24"/>
          <w:szCs w:val="24"/>
          <w:lang w:val="en"/>
        </w:rPr>
      </w:pPr>
      <w:r w:rsidRPr="008A100F">
        <w:rPr>
          <w:rFonts w:ascii="Open Sans" w:eastAsia="Times New Roman" w:hAnsi="Open Sans"/>
          <w:i/>
          <w:color w:val="202426"/>
          <w:sz w:val="24"/>
          <w:szCs w:val="24"/>
          <w:lang w:val="en"/>
        </w:rPr>
        <w:t>Equivalent combinations of education and experience may be considered</w:t>
      </w:r>
      <w:r w:rsidRPr="008A100F">
        <w:rPr>
          <w:rFonts w:ascii="Open Sans" w:eastAsia="Times New Roman" w:hAnsi="Open Sans"/>
          <w:color w:val="202426"/>
          <w:sz w:val="24"/>
          <w:szCs w:val="24"/>
          <w:lang w:val="en"/>
        </w:rPr>
        <w:t>.</w:t>
      </w:r>
    </w:p>
    <w:p w14:paraId="7BAE1477" w14:textId="3D52CC04" w:rsidR="00AE5446" w:rsidRDefault="00AE5446" w:rsidP="00AE5446">
      <w:pPr>
        <w:rPr>
          <w:rFonts w:ascii="Open Sans" w:eastAsia="Times New Roman" w:hAnsi="Open Sans" w:cs="Times New Roman"/>
          <w:color w:val="202426"/>
          <w:sz w:val="24"/>
          <w:szCs w:val="24"/>
          <w:lang w:val="en"/>
        </w:rPr>
      </w:pPr>
    </w:p>
    <w:p w14:paraId="788CCAFE" w14:textId="66B23E2A" w:rsidR="008A100F" w:rsidRPr="00FA4D9B" w:rsidRDefault="008A100F" w:rsidP="008A100F">
      <w:pPr>
        <w:shd w:val="clear" w:color="auto" w:fill="339966"/>
        <w:spacing w:after="120"/>
        <w:outlineLvl w:val="2"/>
        <w:rPr>
          <w:rFonts w:ascii="Open Sans" w:eastAsia="Times New Roman" w:hAnsi="Open Sans" w:cs="Times New Roman"/>
          <w:b/>
          <w:bCs/>
          <w:caps/>
          <w:color w:val="FFFFFF"/>
          <w:sz w:val="24"/>
          <w:szCs w:val="24"/>
          <w:lang w:val="en"/>
        </w:rPr>
      </w:pPr>
      <w:r>
        <w:rPr>
          <w:rFonts w:ascii="Open Sans" w:eastAsia="Times New Roman" w:hAnsi="Open Sans" w:cs="Times New Roman"/>
          <w:b/>
          <w:bCs/>
          <w:caps/>
          <w:color w:val="FFFFFF"/>
          <w:sz w:val="24"/>
          <w:szCs w:val="24"/>
          <w:lang w:val="en"/>
        </w:rPr>
        <w:t>DESIRABLE QUALIFICATIONS</w:t>
      </w:r>
    </w:p>
    <w:p w14:paraId="49F8E8EA" w14:textId="26A8BC24" w:rsidR="008A100F" w:rsidRDefault="008A100F" w:rsidP="008A100F">
      <w:pPr>
        <w:numPr>
          <w:ilvl w:val="0"/>
          <w:numId w:val="1"/>
        </w:numPr>
        <w:ind w:hanging="270"/>
        <w:rPr>
          <w:rFonts w:ascii="Open Sans" w:eastAsia="Times New Roman" w:hAnsi="Open Sans" w:cs="Times New Roman"/>
          <w:color w:val="202426"/>
          <w:sz w:val="24"/>
          <w:szCs w:val="24"/>
          <w:lang w:val="en"/>
        </w:rPr>
      </w:pPr>
      <w:r>
        <w:rPr>
          <w:rFonts w:ascii="Open Sans" w:eastAsia="Times New Roman" w:hAnsi="Open Sans" w:cs="Times New Roman"/>
          <w:color w:val="202426"/>
          <w:sz w:val="24"/>
          <w:szCs w:val="24"/>
          <w:lang w:val="en"/>
        </w:rPr>
        <w:t>If applicable l</w:t>
      </w:r>
      <w:r>
        <w:rPr>
          <w:rFonts w:ascii="Open Sans" w:eastAsia="Times New Roman" w:hAnsi="Open Sans" w:cs="Times New Roman"/>
          <w:color w:val="202426"/>
          <w:sz w:val="24"/>
          <w:szCs w:val="24"/>
          <w:lang w:val="en"/>
        </w:rPr>
        <w:t>isted here in bullet point format</w:t>
      </w:r>
    </w:p>
    <w:p w14:paraId="2C698D6C" w14:textId="77777777" w:rsidR="008A100F" w:rsidRPr="00FA4D9B" w:rsidRDefault="008A100F" w:rsidP="00AE5446">
      <w:pPr>
        <w:rPr>
          <w:rFonts w:ascii="Open Sans" w:eastAsia="Times New Roman" w:hAnsi="Open Sans" w:cs="Times New Roman"/>
          <w:color w:val="202426"/>
          <w:sz w:val="24"/>
          <w:szCs w:val="24"/>
          <w:lang w:val="en"/>
        </w:rPr>
      </w:pPr>
    </w:p>
    <w:p w14:paraId="6054008E" w14:textId="77777777" w:rsidR="00144E57" w:rsidRPr="00FA4D9B" w:rsidRDefault="00144E57" w:rsidP="007D7294">
      <w:pPr>
        <w:shd w:val="clear" w:color="auto" w:fill="339966"/>
        <w:spacing w:after="120"/>
        <w:outlineLvl w:val="2"/>
        <w:rPr>
          <w:rFonts w:ascii="Open Sans" w:eastAsia="Times New Roman" w:hAnsi="Open Sans" w:cs="Times New Roman"/>
          <w:b/>
          <w:bCs/>
          <w:caps/>
          <w:color w:val="FFFFFF"/>
          <w:sz w:val="24"/>
          <w:szCs w:val="24"/>
          <w:lang w:val="en"/>
        </w:rPr>
      </w:pPr>
      <w:r w:rsidRPr="00FA4D9B">
        <w:rPr>
          <w:rFonts w:ascii="Open Sans" w:eastAsia="Times New Roman" w:hAnsi="Open Sans" w:cs="Times New Roman"/>
          <w:b/>
          <w:bCs/>
          <w:caps/>
          <w:color w:val="FFFFFF"/>
          <w:sz w:val="24"/>
          <w:szCs w:val="24"/>
          <w:lang w:val="en"/>
        </w:rPr>
        <w:t>Knowledges, Skills, Abilities &amp; Other Characteristics</w:t>
      </w:r>
    </w:p>
    <w:p w14:paraId="11A63403" w14:textId="77777777" w:rsidR="00AE5446" w:rsidRPr="00AE5446" w:rsidRDefault="00AE5446" w:rsidP="00AE5446">
      <w:pPr>
        <w:rPr>
          <w:rFonts w:ascii="Open Sans" w:eastAsia="Times New Roman" w:hAnsi="Open Sans" w:cs="Times New Roman"/>
          <w:color w:val="202426"/>
          <w:sz w:val="24"/>
          <w:szCs w:val="24"/>
          <w:lang w:val="en"/>
        </w:rPr>
      </w:pPr>
      <w:r w:rsidRPr="00AE5446">
        <w:rPr>
          <w:rFonts w:ascii="Open Sans" w:eastAsia="Times New Roman" w:hAnsi="Open Sans" w:cs="Times New Roman"/>
          <w:color w:val="202426"/>
          <w:sz w:val="24"/>
          <w:szCs w:val="24"/>
          <w:lang w:val="en"/>
        </w:rPr>
        <w:t>KSAs are knowledge, skills, and abilities that a candidate must possess in order to perform the duties of the job. KSAs serve as a guide for applicants, and departments to evaluate and assess a candidate’s likelihood for successful job performance.</w:t>
      </w:r>
      <w:r>
        <w:rPr>
          <w:rFonts w:ascii="Open Sans" w:eastAsia="Times New Roman" w:hAnsi="Open Sans" w:cs="Times New Roman"/>
          <w:color w:val="202426"/>
          <w:sz w:val="24"/>
          <w:szCs w:val="24"/>
          <w:lang w:val="en"/>
        </w:rPr>
        <w:t xml:space="preserve"> KSAs should be listed here by bullet points.</w:t>
      </w:r>
    </w:p>
    <w:p w14:paraId="30260433" w14:textId="77777777" w:rsidR="00AE5446" w:rsidRDefault="00AE5446" w:rsidP="00AE5446">
      <w:pPr>
        <w:pStyle w:val="ListParagraph"/>
        <w:numPr>
          <w:ilvl w:val="0"/>
          <w:numId w:val="7"/>
        </w:numPr>
        <w:rPr>
          <w:rFonts w:ascii="Open Sans" w:eastAsia="Times New Roman" w:hAnsi="Open Sans"/>
          <w:color w:val="202426"/>
          <w:sz w:val="24"/>
          <w:szCs w:val="24"/>
          <w:lang w:val="en"/>
        </w:rPr>
      </w:pPr>
      <w:r w:rsidRPr="00AE5446">
        <w:rPr>
          <w:rFonts w:ascii="Open Sans" w:eastAsia="Times New Roman" w:hAnsi="Open Sans"/>
          <w:color w:val="202426"/>
          <w:sz w:val="24"/>
          <w:szCs w:val="24"/>
          <w:lang w:val="en"/>
        </w:rPr>
        <w:t xml:space="preserve">Knowledge – the subjects, topics, and items of information that an employee should know at the time he or she is hired. </w:t>
      </w:r>
    </w:p>
    <w:p w14:paraId="3D7BD957" w14:textId="77777777" w:rsidR="00AE5446" w:rsidRDefault="00AE5446" w:rsidP="00AE5446">
      <w:pPr>
        <w:pStyle w:val="ListParagraph"/>
        <w:numPr>
          <w:ilvl w:val="0"/>
          <w:numId w:val="7"/>
        </w:numPr>
        <w:rPr>
          <w:rFonts w:ascii="Open Sans" w:eastAsia="Times New Roman" w:hAnsi="Open Sans"/>
          <w:color w:val="202426"/>
          <w:sz w:val="24"/>
          <w:szCs w:val="24"/>
          <w:lang w:val="en"/>
        </w:rPr>
      </w:pPr>
      <w:r w:rsidRPr="00AE5446">
        <w:rPr>
          <w:rFonts w:ascii="Open Sans" w:eastAsia="Times New Roman" w:hAnsi="Open Sans"/>
          <w:color w:val="202426"/>
          <w:sz w:val="24"/>
          <w:szCs w:val="24"/>
          <w:lang w:val="en"/>
        </w:rPr>
        <w:t>Skills – technical proficiencies which are learned through training. Skills should be measurable and observable.</w:t>
      </w:r>
    </w:p>
    <w:p w14:paraId="534DBD04" w14:textId="77777777" w:rsidR="00144E57" w:rsidRDefault="00AE5446" w:rsidP="00AE5446">
      <w:pPr>
        <w:pStyle w:val="ListParagraph"/>
        <w:numPr>
          <w:ilvl w:val="0"/>
          <w:numId w:val="7"/>
        </w:numPr>
        <w:rPr>
          <w:rFonts w:ascii="Open Sans" w:eastAsia="Times New Roman" w:hAnsi="Open Sans"/>
          <w:color w:val="202426"/>
          <w:sz w:val="24"/>
          <w:szCs w:val="24"/>
          <w:lang w:val="en"/>
        </w:rPr>
      </w:pPr>
      <w:r w:rsidRPr="00AE5446">
        <w:rPr>
          <w:rFonts w:ascii="Open Sans" w:eastAsia="Times New Roman" w:hAnsi="Open Sans"/>
          <w:color w:val="202426"/>
          <w:sz w:val="24"/>
          <w:szCs w:val="24"/>
          <w:lang w:val="en"/>
        </w:rPr>
        <w:t>Abilities – the ability to apply knowledge and skills in order to complete a task or perform an observable behavior. Abilities may also relate to personal and social attributes which tend to be innate or acquired without instructions.</w:t>
      </w:r>
    </w:p>
    <w:p w14:paraId="68591732" w14:textId="32466C33" w:rsidR="00AE5446" w:rsidRDefault="00AE5446" w:rsidP="00AE5446">
      <w:pPr>
        <w:pStyle w:val="ListParagraph"/>
        <w:ind w:left="360"/>
        <w:rPr>
          <w:rFonts w:ascii="Open Sans" w:eastAsia="Times New Roman" w:hAnsi="Open Sans"/>
          <w:color w:val="202426"/>
          <w:sz w:val="24"/>
          <w:szCs w:val="24"/>
          <w:lang w:val="en"/>
        </w:rPr>
      </w:pPr>
    </w:p>
    <w:p w14:paraId="52B1A011" w14:textId="03568738" w:rsidR="008A100F" w:rsidRDefault="008A100F" w:rsidP="00AE5446">
      <w:pPr>
        <w:pStyle w:val="ListParagraph"/>
        <w:ind w:left="360"/>
        <w:rPr>
          <w:rFonts w:ascii="Open Sans" w:eastAsia="Times New Roman" w:hAnsi="Open Sans"/>
          <w:color w:val="202426"/>
          <w:sz w:val="24"/>
          <w:szCs w:val="24"/>
          <w:lang w:val="en"/>
        </w:rPr>
      </w:pPr>
    </w:p>
    <w:p w14:paraId="298E170F" w14:textId="4B175844" w:rsidR="008A100F" w:rsidRDefault="008A100F" w:rsidP="00AE5446">
      <w:pPr>
        <w:pStyle w:val="ListParagraph"/>
        <w:ind w:left="360"/>
        <w:rPr>
          <w:rFonts w:ascii="Open Sans" w:eastAsia="Times New Roman" w:hAnsi="Open Sans"/>
          <w:color w:val="202426"/>
          <w:sz w:val="24"/>
          <w:szCs w:val="24"/>
          <w:lang w:val="en"/>
        </w:rPr>
      </w:pPr>
    </w:p>
    <w:p w14:paraId="59A1FCEC" w14:textId="77777777" w:rsidR="008A100F" w:rsidRPr="00AE5446" w:rsidRDefault="008A100F" w:rsidP="00AE5446">
      <w:pPr>
        <w:pStyle w:val="ListParagraph"/>
        <w:ind w:left="360"/>
        <w:rPr>
          <w:rFonts w:ascii="Open Sans" w:eastAsia="Times New Roman" w:hAnsi="Open Sans"/>
          <w:color w:val="202426"/>
          <w:sz w:val="24"/>
          <w:szCs w:val="24"/>
          <w:lang w:val="en"/>
        </w:rPr>
      </w:pPr>
    </w:p>
    <w:p w14:paraId="3CDBC3B6" w14:textId="77777777" w:rsidR="00144E57" w:rsidRPr="00FA4D9B" w:rsidRDefault="00144E57" w:rsidP="007D7294">
      <w:pPr>
        <w:shd w:val="clear" w:color="auto" w:fill="339966"/>
        <w:spacing w:after="120"/>
        <w:outlineLvl w:val="2"/>
        <w:rPr>
          <w:rFonts w:ascii="Open Sans" w:eastAsia="Times New Roman" w:hAnsi="Open Sans" w:cs="Times New Roman"/>
          <w:b/>
          <w:bCs/>
          <w:caps/>
          <w:color w:val="FFFFFF"/>
          <w:sz w:val="24"/>
          <w:szCs w:val="24"/>
          <w:lang w:val="en"/>
        </w:rPr>
      </w:pPr>
      <w:r w:rsidRPr="00FA4D9B">
        <w:rPr>
          <w:rFonts w:ascii="Open Sans" w:eastAsia="Times New Roman" w:hAnsi="Open Sans" w:cs="Times New Roman"/>
          <w:b/>
          <w:bCs/>
          <w:caps/>
          <w:color w:val="FFFFFF"/>
          <w:sz w:val="24"/>
          <w:szCs w:val="24"/>
          <w:lang w:val="en"/>
        </w:rPr>
        <w:lastRenderedPageBreak/>
        <w:t>Current Salary</w:t>
      </w:r>
    </w:p>
    <w:p w14:paraId="55F00232" w14:textId="77777777" w:rsidR="00C72DB8" w:rsidRPr="00FA4D9B" w:rsidRDefault="00AE5446" w:rsidP="00C72DB8">
      <w:pPr>
        <w:rPr>
          <w:rFonts w:ascii="Open Sans" w:eastAsia="Times New Roman" w:hAnsi="Open Sans" w:cs="Times New Roman"/>
          <w:b/>
          <w:color w:val="202426"/>
          <w:sz w:val="24"/>
          <w:szCs w:val="24"/>
          <w:u w:val="single"/>
          <w:lang w:val="en"/>
        </w:rPr>
      </w:pPr>
      <w:r>
        <w:rPr>
          <w:rFonts w:ascii="Open Sans" w:eastAsia="Times New Roman" w:hAnsi="Open Sans" w:cs="Times New Roman"/>
          <w:b/>
          <w:color w:val="202426"/>
          <w:sz w:val="24"/>
          <w:szCs w:val="24"/>
          <w:u w:val="single"/>
          <w:lang w:val="en"/>
        </w:rPr>
        <w:t>Job Title</w:t>
      </w:r>
    </w:p>
    <w:p w14:paraId="73911346" w14:textId="77777777" w:rsidR="00C72DB8" w:rsidRPr="00FA4D9B" w:rsidRDefault="00C72DB8" w:rsidP="00C72DB8">
      <w:pPr>
        <w:rPr>
          <w:rFonts w:ascii="Open Sans" w:eastAsia="Times New Roman" w:hAnsi="Open Sans" w:cs="Times New Roman"/>
          <w:color w:val="202426"/>
          <w:sz w:val="24"/>
          <w:szCs w:val="24"/>
          <w:lang w:val="en"/>
        </w:rPr>
      </w:pPr>
    </w:p>
    <w:p w14:paraId="1F9D5FD7" w14:textId="77777777" w:rsidR="00AE5446" w:rsidRDefault="00AE5446" w:rsidP="00AE5446">
      <w:pPr>
        <w:rPr>
          <w:rFonts w:ascii="Open Sans" w:eastAsia="Times New Roman" w:hAnsi="Open Sans" w:cs="Times New Roman"/>
          <w:color w:val="202426"/>
          <w:sz w:val="24"/>
          <w:szCs w:val="24"/>
          <w:lang w:val="en"/>
        </w:rPr>
      </w:pPr>
      <w:r w:rsidRPr="00AE5446">
        <w:rPr>
          <w:rFonts w:ascii="Open Sans" w:eastAsia="Times New Roman" w:hAnsi="Open Sans" w:cs="Times New Roman"/>
          <w:color w:val="202426"/>
          <w:sz w:val="24"/>
          <w:szCs w:val="24"/>
          <w:lang w:val="en"/>
        </w:rPr>
        <w:t>Pay range 2EN</w:t>
      </w:r>
      <w:r>
        <w:rPr>
          <w:rFonts w:ascii="Open Sans" w:eastAsia="Times New Roman" w:hAnsi="Open Sans" w:cs="Times New Roman"/>
          <w:color w:val="202426"/>
          <w:sz w:val="24"/>
          <w:szCs w:val="24"/>
          <w:lang w:val="en"/>
        </w:rPr>
        <w:t>*</w:t>
      </w:r>
      <w:r w:rsidRPr="00AE5446">
        <w:rPr>
          <w:rFonts w:ascii="Open Sans" w:eastAsia="Times New Roman" w:hAnsi="Open Sans" w:cs="Times New Roman"/>
          <w:color w:val="202426"/>
          <w:sz w:val="24"/>
          <w:szCs w:val="24"/>
          <w:lang w:val="en"/>
        </w:rPr>
        <w:t xml:space="preserve"> $1,742.53 - $2,439.48 bi-weekly (Wage Rate)</w:t>
      </w:r>
      <w:r w:rsidR="0026414D">
        <w:rPr>
          <w:rFonts w:ascii="Open Sans" w:eastAsia="Times New Roman" w:hAnsi="Open Sans" w:cs="Times New Roman"/>
          <w:color w:val="202426"/>
          <w:sz w:val="24"/>
          <w:szCs w:val="24"/>
          <w:lang w:val="en"/>
        </w:rPr>
        <w:t>;</w:t>
      </w:r>
      <w:r>
        <w:rPr>
          <w:rFonts w:ascii="Open Sans" w:eastAsia="Times New Roman" w:hAnsi="Open Sans" w:cs="Times New Roman"/>
          <w:color w:val="202426"/>
          <w:sz w:val="24"/>
          <w:szCs w:val="24"/>
          <w:lang w:val="en"/>
        </w:rPr>
        <w:t xml:space="preserve"> </w:t>
      </w:r>
      <w:r w:rsidRPr="00AE5446">
        <w:rPr>
          <w:rFonts w:ascii="Open Sans" w:eastAsia="Times New Roman" w:hAnsi="Open Sans" w:cs="Times New Roman"/>
          <w:color w:val="202426"/>
          <w:sz w:val="24"/>
          <w:szCs w:val="24"/>
          <w:lang w:val="en"/>
        </w:rPr>
        <w:t xml:space="preserve">$1,794.81 - $2,512.66 bi-weekly (Residency Wage Incentive) </w:t>
      </w:r>
    </w:p>
    <w:p w14:paraId="737274DF" w14:textId="77777777" w:rsidR="00AE5446" w:rsidRPr="00AE5446" w:rsidRDefault="00AE5446" w:rsidP="00AE5446">
      <w:pPr>
        <w:rPr>
          <w:rFonts w:ascii="Open Sans" w:eastAsia="Times New Roman" w:hAnsi="Open Sans" w:cs="Times New Roman"/>
          <w:color w:val="202426"/>
          <w:sz w:val="24"/>
          <w:szCs w:val="24"/>
          <w:lang w:val="en"/>
        </w:rPr>
      </w:pPr>
    </w:p>
    <w:p w14:paraId="08FA90F1" w14:textId="77777777" w:rsidR="00C72DB8" w:rsidRPr="00FA4D9B" w:rsidRDefault="00AE5446" w:rsidP="00AE5446">
      <w:pPr>
        <w:rPr>
          <w:rFonts w:ascii="Open Sans" w:eastAsia="Times New Roman" w:hAnsi="Open Sans" w:cs="Times New Roman"/>
          <w:color w:val="202426"/>
          <w:sz w:val="24"/>
          <w:szCs w:val="24"/>
          <w:lang w:val="en"/>
        </w:rPr>
      </w:pPr>
      <w:r w:rsidRPr="00AE5446">
        <w:rPr>
          <w:rFonts w:ascii="Open Sans" w:eastAsia="Times New Roman" w:hAnsi="Open Sans" w:cs="Times New Roman"/>
          <w:color w:val="202426"/>
          <w:sz w:val="24"/>
          <w:szCs w:val="24"/>
          <w:lang w:val="en"/>
        </w:rPr>
        <w:t xml:space="preserve">*Rate of pay is determined by the rules of the </w:t>
      </w:r>
      <w:hyperlink r:id="rId7" w:history="1">
        <w:r w:rsidRPr="0026414D">
          <w:rPr>
            <w:rStyle w:val="Hyperlink"/>
            <w:rFonts w:ascii="Open Sans" w:eastAsia="Times New Roman" w:hAnsi="Open Sans" w:cs="Times New Roman"/>
            <w:color w:val="0000FF"/>
            <w:sz w:val="24"/>
            <w:szCs w:val="24"/>
            <w:u w:val="single"/>
            <w:lang w:val="en"/>
          </w:rPr>
          <w:t>Salary Ordinance</w:t>
        </w:r>
      </w:hyperlink>
    </w:p>
    <w:p w14:paraId="0F971FD5" w14:textId="77777777" w:rsidR="00144E57" w:rsidRPr="00FA4D9B" w:rsidRDefault="00144E57" w:rsidP="00144E57">
      <w:pPr>
        <w:rPr>
          <w:rFonts w:ascii="Open Sans" w:eastAsia="Times New Roman" w:hAnsi="Open Sans" w:cs="Times New Roman"/>
          <w:color w:val="202426"/>
          <w:sz w:val="24"/>
          <w:szCs w:val="24"/>
          <w:lang w:val="en"/>
        </w:rPr>
      </w:pPr>
    </w:p>
    <w:p w14:paraId="33ACDD49" w14:textId="77777777" w:rsidR="00144E57" w:rsidRPr="00FA4D9B" w:rsidRDefault="00AE5446" w:rsidP="007D7294">
      <w:pPr>
        <w:shd w:val="clear" w:color="auto" w:fill="339966"/>
        <w:spacing w:after="120"/>
        <w:outlineLvl w:val="2"/>
        <w:rPr>
          <w:rFonts w:ascii="Open Sans" w:eastAsia="Times New Roman" w:hAnsi="Open Sans" w:cs="Times New Roman"/>
          <w:b/>
          <w:bCs/>
          <w:caps/>
          <w:color w:val="FFFFFF"/>
          <w:sz w:val="24"/>
          <w:szCs w:val="24"/>
          <w:lang w:val="en"/>
        </w:rPr>
      </w:pPr>
      <w:r>
        <w:rPr>
          <w:rFonts w:ascii="Open Sans" w:eastAsia="Times New Roman" w:hAnsi="Open Sans" w:cs="Times New Roman"/>
          <w:b/>
          <w:bCs/>
          <w:caps/>
          <w:color w:val="FFFFFF"/>
          <w:sz w:val="24"/>
          <w:szCs w:val="24"/>
          <w:lang w:val="en"/>
        </w:rPr>
        <w:t>ADDITIONAL</w:t>
      </w:r>
      <w:r w:rsidR="00144E57" w:rsidRPr="00FA4D9B">
        <w:rPr>
          <w:rFonts w:ascii="Open Sans" w:eastAsia="Times New Roman" w:hAnsi="Open Sans" w:cs="Times New Roman"/>
          <w:b/>
          <w:bCs/>
          <w:caps/>
          <w:color w:val="FFFFFF"/>
          <w:sz w:val="24"/>
          <w:szCs w:val="24"/>
          <w:lang w:val="en"/>
        </w:rPr>
        <w:t xml:space="preserve"> Information</w:t>
      </w:r>
    </w:p>
    <w:p w14:paraId="09B2081F" w14:textId="0894A268" w:rsidR="00AE5446" w:rsidRDefault="00AE5446" w:rsidP="00AE5446">
      <w:pPr>
        <w:tabs>
          <w:tab w:val="right" w:pos="10080"/>
        </w:tabs>
        <w:rPr>
          <w:rFonts w:ascii="Arial" w:hAnsi="Arial"/>
        </w:rPr>
      </w:pPr>
      <w:r>
        <w:rPr>
          <w:rFonts w:ascii="Arial" w:hAnsi="Arial"/>
        </w:rPr>
        <w:t>Interested parties will be contacted to schedule an interview with the department.  Final approval of the promotion is subject to a review by the Department of Employee Relations</w:t>
      </w:r>
      <w:r w:rsidR="00882A5E">
        <w:rPr>
          <w:rFonts w:ascii="Arial" w:hAnsi="Arial"/>
        </w:rPr>
        <w:t xml:space="preserve"> and any pre-employment exam requirements if applicable. </w:t>
      </w:r>
    </w:p>
    <w:p w14:paraId="0DEE557F" w14:textId="77777777" w:rsidR="00AE5446" w:rsidRDefault="00AE5446" w:rsidP="00AE5446">
      <w:pPr>
        <w:tabs>
          <w:tab w:val="right" w:pos="10080"/>
        </w:tabs>
        <w:rPr>
          <w:rFonts w:ascii="Arial" w:hAnsi="Arial"/>
        </w:rPr>
      </w:pPr>
    </w:p>
    <w:p w14:paraId="0B52A083" w14:textId="6C985FA3" w:rsidR="00AE5446" w:rsidRPr="002C548C" w:rsidRDefault="00AE5446" w:rsidP="00AE5446">
      <w:pPr>
        <w:tabs>
          <w:tab w:val="right" w:pos="10080"/>
        </w:tabs>
        <w:rPr>
          <w:rFonts w:ascii="Arial" w:hAnsi="Arial"/>
        </w:rPr>
      </w:pPr>
      <w:r>
        <w:rPr>
          <w:rFonts w:ascii="Arial" w:hAnsi="Arial"/>
        </w:rPr>
        <w:t>If you have additional questions about this posting, please contact the human resources department at</w:t>
      </w:r>
      <w:r w:rsidR="00882A5E">
        <w:rPr>
          <w:rFonts w:ascii="Arial" w:hAnsi="Arial"/>
        </w:rPr>
        <w:t>.</w:t>
      </w:r>
      <w:r>
        <w:rPr>
          <w:rFonts w:ascii="Arial" w:hAnsi="Arial"/>
        </w:rPr>
        <w:t xml:space="preserve"> </w:t>
      </w:r>
    </w:p>
    <w:p w14:paraId="7BE47DFB" w14:textId="77777777" w:rsidR="00DA1A59" w:rsidRPr="00FA4D9B" w:rsidRDefault="00DA1A59" w:rsidP="00DA1A59">
      <w:pPr>
        <w:jc w:val="center"/>
        <w:rPr>
          <w:rFonts w:ascii="Open Sans" w:hAnsi="Open Sans"/>
          <w:sz w:val="24"/>
          <w:szCs w:val="24"/>
        </w:rPr>
      </w:pPr>
    </w:p>
    <w:sectPr w:rsidR="00DA1A59" w:rsidRPr="00FA4D9B" w:rsidSect="00144E57">
      <w:type w:val="continuous"/>
      <w:pgSz w:w="12240" w:h="20160" w:code="5"/>
      <w:pgMar w:top="864" w:right="1440" w:bottom="720" w:left="1440" w:header="720" w:footer="720" w:gutter="0"/>
      <w:paperSrc w:first="15" w:other="15"/>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00F02" w16cex:dateUtc="2020-07-20T17:3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595"/>
    <w:multiLevelType w:val="hybridMultilevel"/>
    <w:tmpl w:val="DE3E843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4872B7"/>
    <w:multiLevelType w:val="hybridMultilevel"/>
    <w:tmpl w:val="2B222E80"/>
    <w:lvl w:ilvl="0" w:tplc="07048456">
      <w:start w:val="1"/>
      <w:numFmt w:val="decimal"/>
      <w:lvlText w:val="%1."/>
      <w:lvlJc w:val="left"/>
      <w:pPr>
        <w:ind w:left="440" w:hanging="4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C2F6106"/>
    <w:multiLevelType w:val="multilevel"/>
    <w:tmpl w:val="ED52E1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B5A4533"/>
    <w:multiLevelType w:val="hybridMultilevel"/>
    <w:tmpl w:val="CB10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456784"/>
    <w:multiLevelType w:val="multilevel"/>
    <w:tmpl w:val="E078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B731E"/>
    <w:multiLevelType w:val="hybridMultilevel"/>
    <w:tmpl w:val="1D92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E17C97"/>
    <w:multiLevelType w:val="multilevel"/>
    <w:tmpl w:val="135CF020"/>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7" w15:restartNumberingAfterBreak="0">
    <w:nsid w:val="7BBE74C5"/>
    <w:multiLevelType w:val="hybridMultilevel"/>
    <w:tmpl w:val="D4F41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57"/>
    <w:rsid w:val="000D7CB9"/>
    <w:rsid w:val="00144E57"/>
    <w:rsid w:val="001709AD"/>
    <w:rsid w:val="001B7BE7"/>
    <w:rsid w:val="0026414D"/>
    <w:rsid w:val="00377F5A"/>
    <w:rsid w:val="00427C65"/>
    <w:rsid w:val="004A6ABF"/>
    <w:rsid w:val="004C7580"/>
    <w:rsid w:val="00684613"/>
    <w:rsid w:val="006B30B3"/>
    <w:rsid w:val="00747D97"/>
    <w:rsid w:val="007D7294"/>
    <w:rsid w:val="00882A5E"/>
    <w:rsid w:val="008A100F"/>
    <w:rsid w:val="008F5E96"/>
    <w:rsid w:val="00921D51"/>
    <w:rsid w:val="00976EE7"/>
    <w:rsid w:val="00AB6897"/>
    <w:rsid w:val="00AE5446"/>
    <w:rsid w:val="00C07A5B"/>
    <w:rsid w:val="00C3433A"/>
    <w:rsid w:val="00C72DB8"/>
    <w:rsid w:val="00CA3F2E"/>
    <w:rsid w:val="00CD66DA"/>
    <w:rsid w:val="00CE25CA"/>
    <w:rsid w:val="00D90DDD"/>
    <w:rsid w:val="00DA1A59"/>
    <w:rsid w:val="00EA3439"/>
    <w:rsid w:val="00F20528"/>
    <w:rsid w:val="00F5114A"/>
    <w:rsid w:val="00FA4D9B"/>
    <w:rsid w:val="00FF1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3D49"/>
  <w15:docId w15:val="{E37B918F-C223-45C2-BCB4-28EE6031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E57"/>
    <w:rPr>
      <w:strike w:val="0"/>
      <w:dstrike w:val="0"/>
      <w:color w:val="166085"/>
      <w:u w:val="none"/>
      <w:effect w:val="none"/>
    </w:rPr>
  </w:style>
  <w:style w:type="character" w:styleId="Emphasis">
    <w:name w:val="Emphasis"/>
    <w:basedOn w:val="DefaultParagraphFont"/>
    <w:uiPriority w:val="20"/>
    <w:qFormat/>
    <w:rsid w:val="00144E57"/>
    <w:rPr>
      <w:i/>
      <w:iCs/>
    </w:rPr>
  </w:style>
  <w:style w:type="character" w:styleId="Strong">
    <w:name w:val="Strong"/>
    <w:basedOn w:val="DefaultParagraphFont"/>
    <w:uiPriority w:val="22"/>
    <w:qFormat/>
    <w:rsid w:val="00144E57"/>
    <w:rPr>
      <w:b/>
      <w:bCs/>
    </w:rPr>
  </w:style>
  <w:style w:type="paragraph" w:customStyle="1" w:styleId="jobnumtitle2">
    <w:name w:val="jobnumtitle2"/>
    <w:basedOn w:val="Normal"/>
    <w:rsid w:val="00144E57"/>
    <w:pPr>
      <w:spacing w:line="240" w:lineRule="atLeast"/>
      <w:jc w:val="center"/>
    </w:pPr>
    <w:rPr>
      <w:rFonts w:ascii="Times New Roman" w:eastAsia="Times New Roman" w:hAnsi="Times New Roman" w:cs="Times New Roman"/>
      <w:b/>
      <w:bCs/>
      <w:color w:val="166085"/>
      <w:sz w:val="20"/>
      <w:szCs w:val="20"/>
    </w:rPr>
  </w:style>
  <w:style w:type="paragraph" w:styleId="ListParagraph">
    <w:name w:val="List Paragraph"/>
    <w:basedOn w:val="Normal"/>
    <w:uiPriority w:val="34"/>
    <w:qFormat/>
    <w:rsid w:val="00F20528"/>
    <w:pPr>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CD66DA"/>
    <w:rPr>
      <w:rFonts w:ascii="Tahoma" w:hAnsi="Tahoma" w:cs="Tahoma"/>
      <w:sz w:val="16"/>
      <w:szCs w:val="16"/>
    </w:rPr>
  </w:style>
  <w:style w:type="character" w:customStyle="1" w:styleId="BalloonTextChar">
    <w:name w:val="Balloon Text Char"/>
    <w:basedOn w:val="DefaultParagraphFont"/>
    <w:link w:val="BalloonText"/>
    <w:uiPriority w:val="99"/>
    <w:semiHidden/>
    <w:rsid w:val="00CD66DA"/>
    <w:rPr>
      <w:rFonts w:ascii="Tahoma" w:hAnsi="Tahoma" w:cs="Tahoma"/>
      <w:sz w:val="16"/>
      <w:szCs w:val="16"/>
    </w:rPr>
  </w:style>
  <w:style w:type="character" w:styleId="CommentReference">
    <w:name w:val="annotation reference"/>
    <w:basedOn w:val="DefaultParagraphFont"/>
    <w:uiPriority w:val="99"/>
    <w:semiHidden/>
    <w:unhideWhenUsed/>
    <w:rsid w:val="00377F5A"/>
    <w:rPr>
      <w:sz w:val="16"/>
      <w:szCs w:val="16"/>
    </w:rPr>
  </w:style>
  <w:style w:type="paragraph" w:styleId="CommentText">
    <w:name w:val="annotation text"/>
    <w:basedOn w:val="Normal"/>
    <w:link w:val="CommentTextChar"/>
    <w:uiPriority w:val="99"/>
    <w:semiHidden/>
    <w:unhideWhenUsed/>
    <w:rsid w:val="00377F5A"/>
    <w:rPr>
      <w:sz w:val="20"/>
      <w:szCs w:val="20"/>
    </w:rPr>
  </w:style>
  <w:style w:type="character" w:customStyle="1" w:styleId="CommentTextChar">
    <w:name w:val="Comment Text Char"/>
    <w:basedOn w:val="DefaultParagraphFont"/>
    <w:link w:val="CommentText"/>
    <w:uiPriority w:val="99"/>
    <w:semiHidden/>
    <w:rsid w:val="00377F5A"/>
    <w:rPr>
      <w:sz w:val="20"/>
      <w:szCs w:val="20"/>
    </w:rPr>
  </w:style>
  <w:style w:type="paragraph" w:styleId="CommentSubject">
    <w:name w:val="annotation subject"/>
    <w:basedOn w:val="CommentText"/>
    <w:next w:val="CommentText"/>
    <w:link w:val="CommentSubjectChar"/>
    <w:uiPriority w:val="99"/>
    <w:semiHidden/>
    <w:unhideWhenUsed/>
    <w:rsid w:val="00377F5A"/>
    <w:rPr>
      <w:b/>
      <w:bCs/>
    </w:rPr>
  </w:style>
  <w:style w:type="character" w:customStyle="1" w:styleId="CommentSubjectChar">
    <w:name w:val="Comment Subject Char"/>
    <w:basedOn w:val="CommentTextChar"/>
    <w:link w:val="CommentSubject"/>
    <w:uiPriority w:val="99"/>
    <w:semiHidden/>
    <w:rsid w:val="00377F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35395">
      <w:bodyDiv w:val="1"/>
      <w:marLeft w:val="0"/>
      <w:marRight w:val="0"/>
      <w:marTop w:val="0"/>
      <w:marBottom w:val="0"/>
      <w:divBdr>
        <w:top w:val="none" w:sz="0" w:space="0" w:color="auto"/>
        <w:left w:val="none" w:sz="0" w:space="0" w:color="auto"/>
        <w:bottom w:val="none" w:sz="0" w:space="0" w:color="auto"/>
        <w:right w:val="none" w:sz="0" w:space="0" w:color="auto"/>
      </w:divBdr>
      <w:divsChild>
        <w:div w:id="1585338848">
          <w:marLeft w:val="0"/>
          <w:marRight w:val="0"/>
          <w:marTop w:val="0"/>
          <w:marBottom w:val="0"/>
          <w:divBdr>
            <w:top w:val="none" w:sz="0" w:space="0" w:color="auto"/>
            <w:left w:val="none" w:sz="0" w:space="0" w:color="auto"/>
            <w:bottom w:val="none" w:sz="0" w:space="0" w:color="auto"/>
            <w:right w:val="none" w:sz="0" w:space="0" w:color="auto"/>
          </w:divBdr>
          <w:divsChild>
            <w:div w:id="1577859218">
              <w:marLeft w:val="0"/>
              <w:marRight w:val="0"/>
              <w:marTop w:val="0"/>
              <w:marBottom w:val="0"/>
              <w:divBdr>
                <w:top w:val="none" w:sz="0" w:space="0" w:color="auto"/>
                <w:left w:val="single" w:sz="6" w:space="0" w:color="626A75"/>
                <w:bottom w:val="single" w:sz="6" w:space="0" w:color="777A86"/>
                <w:right w:val="single" w:sz="6" w:space="0" w:color="969BA3"/>
              </w:divBdr>
              <w:divsChild>
                <w:div w:id="788860785">
                  <w:marLeft w:val="0"/>
                  <w:marRight w:val="0"/>
                  <w:marTop w:val="0"/>
                  <w:marBottom w:val="0"/>
                  <w:divBdr>
                    <w:top w:val="none" w:sz="0" w:space="0" w:color="auto"/>
                    <w:left w:val="none" w:sz="0" w:space="0" w:color="auto"/>
                    <w:bottom w:val="none" w:sz="0" w:space="0" w:color="auto"/>
                    <w:right w:val="none" w:sz="0" w:space="0" w:color="auto"/>
                  </w:divBdr>
                  <w:divsChild>
                    <w:div w:id="942997895">
                      <w:marLeft w:val="0"/>
                      <w:marRight w:val="0"/>
                      <w:marTop w:val="0"/>
                      <w:marBottom w:val="300"/>
                      <w:divBdr>
                        <w:top w:val="none" w:sz="0" w:space="0" w:color="auto"/>
                        <w:left w:val="none" w:sz="0" w:space="0" w:color="auto"/>
                        <w:bottom w:val="none" w:sz="0" w:space="0" w:color="auto"/>
                        <w:right w:val="none" w:sz="0" w:space="0" w:color="auto"/>
                      </w:divBdr>
                      <w:divsChild>
                        <w:div w:id="1597980167">
                          <w:marLeft w:val="900"/>
                          <w:marRight w:val="0"/>
                          <w:marTop w:val="0"/>
                          <w:marBottom w:val="0"/>
                          <w:divBdr>
                            <w:top w:val="none" w:sz="0" w:space="0" w:color="auto"/>
                            <w:left w:val="none" w:sz="0" w:space="0" w:color="auto"/>
                            <w:bottom w:val="none" w:sz="0" w:space="0" w:color="auto"/>
                            <w:right w:val="none" w:sz="0" w:space="0" w:color="auto"/>
                          </w:divBdr>
                          <w:divsChild>
                            <w:div w:id="521629649">
                              <w:marLeft w:val="0"/>
                              <w:marRight w:val="0"/>
                              <w:marTop w:val="120"/>
                              <w:marBottom w:val="0"/>
                              <w:divBdr>
                                <w:top w:val="none" w:sz="0" w:space="0" w:color="auto"/>
                                <w:left w:val="none" w:sz="0" w:space="0" w:color="auto"/>
                                <w:bottom w:val="none" w:sz="0" w:space="0" w:color="auto"/>
                                <w:right w:val="none" w:sz="0" w:space="0" w:color="auto"/>
                              </w:divBdr>
                              <w:divsChild>
                                <w:div w:id="421030125">
                                  <w:marLeft w:val="0"/>
                                  <w:marRight w:val="0"/>
                                  <w:marTop w:val="0"/>
                                  <w:marBottom w:val="120"/>
                                  <w:divBdr>
                                    <w:top w:val="single" w:sz="12" w:space="6" w:color="DEE2CB"/>
                                    <w:left w:val="none" w:sz="0" w:space="0" w:color="auto"/>
                                    <w:bottom w:val="single" w:sz="12" w:space="6" w:color="DEE2CB"/>
                                    <w:right w:val="none" w:sz="0" w:space="0" w:color="auto"/>
                                  </w:divBdr>
                                </w:div>
                                <w:div w:id="2218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48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ity.milwaukee.gov/ImageLibrary/Groups/ccClerk/Ordinances/Salary/2020SalaryOrdinance07-07-20.pdf"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obapscloud.com/MIL/statusboard.as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0FD9-BC38-43E0-9583-8E638ED0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Milwaukee</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Krause, Cheryl</dc:creator>
  <cp:lastModifiedBy>Hendree, Aisha</cp:lastModifiedBy>
  <cp:revision>3</cp:revision>
  <cp:lastPrinted>2017-09-21T19:13:00Z</cp:lastPrinted>
  <dcterms:created xsi:type="dcterms:W3CDTF">2025-06-25T19:38:00Z</dcterms:created>
  <dcterms:modified xsi:type="dcterms:W3CDTF">2025-06-25T19:38:00Z</dcterms:modified>
</cp:coreProperties>
</file>